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69" w:rsidRPr="003415A0" w:rsidRDefault="006A1969" w:rsidP="006A1969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</w:rPr>
      </w:pPr>
      <w:r w:rsidRPr="003415A0">
        <w:rPr>
          <w:rFonts w:ascii="Times New Roman" w:hAnsi="Times New Roman" w:cs="Times New Roman"/>
          <w:bCs/>
        </w:rPr>
        <w:t>МУНИЦИПАЛЬНОЕ БЮДЖЕТНОЕ ДОШКОЛЬНОЕ ОБРА</w:t>
      </w:r>
      <w:r>
        <w:rPr>
          <w:rFonts w:ascii="Times New Roman" w:hAnsi="Times New Roman" w:cs="Times New Roman"/>
          <w:bCs/>
        </w:rPr>
        <w:t>З</w:t>
      </w:r>
      <w:r w:rsidRPr="003415A0">
        <w:rPr>
          <w:rFonts w:ascii="Times New Roman" w:hAnsi="Times New Roman" w:cs="Times New Roman"/>
          <w:bCs/>
        </w:rPr>
        <w:t>ОВАТЕЛЬНОЕ УЧРЕЖДЕНИЕ ДЕТСКИЙ САД №59 «КОЛОКОЛЬЧИК»</w:t>
      </w:r>
    </w:p>
    <w:p w:rsidR="006A1969" w:rsidRPr="003415A0" w:rsidRDefault="006A1969" w:rsidP="006A1969">
      <w:pPr>
        <w:tabs>
          <w:tab w:val="left" w:pos="6342"/>
        </w:tabs>
        <w:spacing w:after="0" w:line="240" w:lineRule="atLeast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:rsidR="006A1969" w:rsidRPr="003415A0" w:rsidRDefault="006A1969" w:rsidP="006A1969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</w:rPr>
      </w:pPr>
    </w:p>
    <w:p w:rsidR="006A1969" w:rsidRPr="003415A0" w:rsidRDefault="006A1969" w:rsidP="006A1969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</w:rPr>
      </w:pPr>
    </w:p>
    <w:p w:rsidR="006A1969" w:rsidRPr="003415A0" w:rsidRDefault="006A1969" w:rsidP="006A1969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</w:rPr>
      </w:pPr>
    </w:p>
    <w:p w:rsidR="006A1969" w:rsidRDefault="006A1969" w:rsidP="006A1969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A1969" w:rsidRDefault="006A1969" w:rsidP="006A1969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A1969" w:rsidRDefault="006A1969" w:rsidP="006A1969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A1969" w:rsidRDefault="006A1969" w:rsidP="006A1969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A1969" w:rsidRDefault="006A1969" w:rsidP="006A1969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A1969" w:rsidRDefault="006A1969" w:rsidP="006A1969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A1969" w:rsidRDefault="006A1969" w:rsidP="006A1969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A1969" w:rsidRDefault="006A1969" w:rsidP="006A1969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A1969" w:rsidRDefault="006A1969" w:rsidP="006A1969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A1969" w:rsidRDefault="006A1969" w:rsidP="006A1969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A1969" w:rsidRDefault="006A1969" w:rsidP="006A1969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A1969" w:rsidRDefault="006A1969" w:rsidP="006A1969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  <w:r>
        <w:rPr>
          <w:rFonts w:ascii="Times New Roman" w:hAnsi="Times New Roman" w:cs="Times New Roman"/>
          <w:bCs/>
          <w:sz w:val="36"/>
          <w:szCs w:val="24"/>
        </w:rPr>
        <w:t>Семинар – практикум для педагогов:</w:t>
      </w:r>
    </w:p>
    <w:p w:rsidR="006A1969" w:rsidRDefault="006A1969" w:rsidP="006A1969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  <w:r>
        <w:rPr>
          <w:rFonts w:ascii="Times New Roman" w:hAnsi="Times New Roman" w:cs="Times New Roman"/>
          <w:bCs/>
          <w:sz w:val="36"/>
          <w:szCs w:val="24"/>
        </w:rPr>
        <w:t xml:space="preserve"> «Учимся, играя»</w:t>
      </w:r>
    </w:p>
    <w:p w:rsidR="006A1969" w:rsidRDefault="006A1969" w:rsidP="006A1969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6A1969" w:rsidRPr="006A1969" w:rsidRDefault="006A1969" w:rsidP="006A1969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A1969">
        <w:rPr>
          <w:rFonts w:ascii="Times New Roman" w:hAnsi="Times New Roman" w:cs="Times New Roman"/>
          <w:bCs/>
          <w:sz w:val="32"/>
          <w:szCs w:val="32"/>
        </w:rPr>
        <w:t>(ФЭМП у дошкольников с помощью дидактических игр)</w:t>
      </w:r>
    </w:p>
    <w:p w:rsidR="006A1969" w:rsidRDefault="006A1969" w:rsidP="006A1969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6A1969" w:rsidRDefault="006A1969" w:rsidP="006A1969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6A1969" w:rsidRDefault="006A1969" w:rsidP="006A1969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6A1969" w:rsidRDefault="006A1969" w:rsidP="006A1969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6A1969" w:rsidRDefault="006A1969" w:rsidP="006A1969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6A1969" w:rsidRDefault="006A1969" w:rsidP="006A1969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6A1969" w:rsidRDefault="006A1969" w:rsidP="006A1969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6A1969" w:rsidRDefault="006A1969" w:rsidP="006A1969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6A1969" w:rsidRDefault="006A1969" w:rsidP="006A1969">
      <w:pPr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Подготовила: Воспитатель </w:t>
      </w:r>
    </w:p>
    <w:p w:rsidR="006A1969" w:rsidRPr="00B04501" w:rsidRDefault="006A1969" w:rsidP="006A1969">
      <w:pPr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Антонова. Н.А.</w:t>
      </w:r>
    </w:p>
    <w:p w:rsidR="006A1969" w:rsidRDefault="006A1969" w:rsidP="006A1969">
      <w:pPr>
        <w:tabs>
          <w:tab w:val="left" w:pos="7088"/>
          <w:tab w:val="left" w:pos="7371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A1969" w:rsidRDefault="006A1969" w:rsidP="006A1969">
      <w:pPr>
        <w:tabs>
          <w:tab w:val="left" w:pos="7088"/>
          <w:tab w:val="left" w:pos="7371"/>
        </w:tabs>
        <w:rPr>
          <w:sz w:val="32"/>
          <w:szCs w:val="32"/>
        </w:rPr>
      </w:pPr>
    </w:p>
    <w:p w:rsidR="006A1969" w:rsidRDefault="006A1969" w:rsidP="006A1969">
      <w:pPr>
        <w:tabs>
          <w:tab w:val="left" w:pos="7088"/>
          <w:tab w:val="left" w:pos="7371"/>
        </w:tabs>
        <w:rPr>
          <w:sz w:val="32"/>
          <w:szCs w:val="32"/>
        </w:rPr>
      </w:pPr>
    </w:p>
    <w:p w:rsidR="006A1969" w:rsidRDefault="006A1969" w:rsidP="006A1969">
      <w:pPr>
        <w:tabs>
          <w:tab w:val="left" w:pos="7088"/>
          <w:tab w:val="left" w:pos="7371"/>
        </w:tabs>
        <w:rPr>
          <w:sz w:val="32"/>
          <w:szCs w:val="32"/>
        </w:rPr>
      </w:pPr>
    </w:p>
    <w:p w:rsidR="006A1969" w:rsidRDefault="006A1969" w:rsidP="006A1969">
      <w:pPr>
        <w:tabs>
          <w:tab w:val="left" w:pos="7088"/>
          <w:tab w:val="left" w:pos="7371"/>
        </w:tabs>
        <w:rPr>
          <w:sz w:val="32"/>
          <w:szCs w:val="32"/>
        </w:rPr>
      </w:pPr>
    </w:p>
    <w:p w:rsidR="006A1969" w:rsidRDefault="006A1969" w:rsidP="006A1969">
      <w:pPr>
        <w:tabs>
          <w:tab w:val="left" w:pos="7088"/>
          <w:tab w:val="left" w:pos="7371"/>
        </w:tabs>
        <w:rPr>
          <w:sz w:val="32"/>
          <w:szCs w:val="32"/>
        </w:rPr>
      </w:pPr>
    </w:p>
    <w:p w:rsidR="006A1969" w:rsidRDefault="006A1969" w:rsidP="006A1969">
      <w:pPr>
        <w:tabs>
          <w:tab w:val="left" w:pos="7088"/>
          <w:tab w:val="left" w:pos="7371"/>
        </w:tabs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Март 2017 г.</w:t>
      </w:r>
    </w:p>
    <w:p w:rsidR="00154F6B" w:rsidRPr="00154F6B" w:rsidRDefault="00154F6B" w:rsidP="006A1969">
      <w:pPr>
        <w:tabs>
          <w:tab w:val="left" w:pos="7088"/>
          <w:tab w:val="left" w:pos="7371"/>
        </w:tabs>
        <w:ind w:left="-284"/>
        <w:rPr>
          <w:rFonts w:ascii="Times New Roman" w:hAnsi="Times New Roman" w:cs="Times New Roman"/>
          <w:sz w:val="28"/>
          <w:szCs w:val="32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существа удивительные, они каждый день совершают открытия, заставляя нас взрослых взглянуть на мир по-новому. Чтобы лучше их понять, необходимо самим стать чуть-чуть ребенком и взглянуть на мир их глазами. Мир ребенка – это мир познания. Ежедневно я отвечаю на пытливые вопросы моих ребят, а сегодня разрешите задать вопросы вам, уважаемые коллеги?</w:t>
      </w:r>
      <w:r w:rsidRPr="00154F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пожалуйста, какое сегодня число. Теперь напишите, какой сегодня день недели, номер автобуса, на котором в</w:t>
      </w:r>
      <w:r w:rsidR="006A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приехали, во сколько вы вышли 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дома, чтобы успеть на сегодняшнее мероприятие.</w:t>
      </w:r>
      <w:r w:rsidRPr="00154F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знания вам 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помогли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ответить на поставленные вопросы?</w:t>
      </w:r>
      <w:r w:rsidRPr="00154F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правы, коллеги. Математика – удивительная наука. И как говорил Михаил Васильевич </w:t>
      </w:r>
      <w:r w:rsidRPr="00154F6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Ломоносов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«Математику уже затем учить надо, что она ум в порядок приводит»</w:t>
      </w:r>
      <w:proofErr w:type="gramStart"/>
      <w:r w:rsidRPr="00154F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.</w:t>
      </w:r>
      <w:proofErr w:type="gramEnd"/>
      <w:r w:rsidRPr="00154F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– это мощный фактор интеллектуального развития ребенка, формирования его познавательных и творческих способностей. Известно и то, что от эффективности математического развития ребенка в 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дошкольном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возрасте зависит успешность обучения в школе.</w:t>
      </w:r>
      <w:r w:rsidRPr="00154F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Коллеги, что позволит увлечь ребенка математикой в 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дошкольном возрасте</w:t>
      </w:r>
      <w:proofErr w:type="gramStart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игра)</w:t>
      </w:r>
      <w:r w:rsidRPr="00154F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. 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главная деятельность, которая расцветает в детские годы и сопровождает человека на протяжении всей его жизни – это игра.</w:t>
      </w:r>
      <w:r w:rsidRPr="00154F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зря Василий Александрович Сухомлинский сравнивает игру с искрой, которая разжигает огонек пытливости и любознательности. Именно игра с элементами обучения, интересная ребенку, 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поможет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развитии познавательных способностей 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дошкольника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Такой игрой и является 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дидактическая игра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4F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легло в основу разработанной мною методической </w:t>
      </w:r>
      <w:r w:rsidRPr="00154F6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системы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: «Формирование элементарных математических представлений у детей 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возраста посредством 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дидактических игр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идея моей методической системы заключается в разработке инновационного подхода в использовании 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дидактических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 по формированию элементарных математических представлений у детей 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возраста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моей методической </w:t>
      </w:r>
      <w:r w:rsidRPr="00154F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работы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у 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дошкольников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 элементарных математических представлений посредством 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дидактических игр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задачи позволяют достигнуть цели методической </w:t>
      </w:r>
      <w:r w:rsidRPr="00154F6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системы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необходимую развивающую предметно-пространственную среды группы по 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ФЭМП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познавательные </w:t>
      </w:r>
      <w:r w:rsidRPr="00154F6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процессы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восприятие, память, внимание, воображение, логическое мышление;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повышать у детей 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возраста интерес к математическим знаниям посредством 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дидактических игр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заинтересовать родителей проблемой 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ФЭМП средствами дидактических игр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повышать уровень знаний 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педагогов по формированию ЭМП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задач я опираюсь на общепринятые 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педагогические принципы и подходы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систематичности и последовательности – последовательный переход от простых математических представлений к более </w:t>
      </w:r>
      <w:proofErr w:type="gramStart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расширенным</w:t>
      </w:r>
      <w:proofErr w:type="gramEnd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усложненным;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доступности знаний – соотнесение содержания, характера и объема учебного материала по 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ФЭМП с уровнем развития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подготовленности детей;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развивающего обучения. В основе этого принципа лежит закономерность, согласно которой обучение – движущая сила целостного развития личности ребенка, становление у него новых качеств ума, памяти и других сторон психики, а также формирование способностей, интересов, склонностей;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дифференциации. У каждого ребенка свой интеллектуальный и психологический потенциал для занятий. Дифференцированные задания и опора на познавательные интересы детей позволяют каждому ребенку усваивать знания в своем темпе и делать их достаточно прочными.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Подходы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</w:t>
      </w:r>
      <w:proofErr w:type="gramEnd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организация образовательной деятельности на основе знаний индивидуальных особенностей каждого ребенка;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предполагает, что в основе развития ребенка лежит не пассивное созерцание окружающей действительности, а активное непрерывное взаимодействие с ней.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моей методической системы лежат 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дидактические игры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предметами (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«Волшебный мешочек»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п.);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Настольно-печатные игры (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 круги»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п.);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игры (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«Лови, бросай, дни недели называй»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д.).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Используемые мною 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дидактические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 можно разделить </w:t>
      </w:r>
      <w:proofErr w:type="gramStart"/>
      <w:r w:rsidRPr="00154F6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</w:t>
      </w:r>
      <w:proofErr w:type="gramEnd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Игры с цифрами и числами (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«Число и цифра»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«Посади бабочку на цветок»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 какой руке сколько»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д.).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Игры на ориентировку в пространстве (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«Составь картинку»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«Найди игрушку»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Игры с геометрическими фигурами (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«Соберем бусы»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«Найди предмет такой же формы»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д.).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Игры на логическое мышление (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«Найди лишнюю фигуру»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«Найди недостающую фигуру»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Игры с величинами (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«Части суток»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«Живая неделя»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«Игры – эксперименты»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д.)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используются мною развивающие </w:t>
      </w:r>
      <w:r w:rsidRPr="00154F6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развивающие игры </w:t>
      </w:r>
      <w:proofErr w:type="spellStart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 П. Никитина, логические блоки </w:t>
      </w:r>
      <w:proofErr w:type="spellStart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игры с палочками </w:t>
      </w:r>
      <w:proofErr w:type="spellStart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круги </w:t>
      </w:r>
      <w:proofErr w:type="spellStart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Луллия</w:t>
      </w:r>
      <w:proofErr w:type="spellEnd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числовые фигуры </w:t>
      </w:r>
      <w:proofErr w:type="spellStart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Пятибратовой</w:t>
      </w:r>
      <w:proofErr w:type="spellEnd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интерес детей к играм 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помогают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мне информационно </w:t>
      </w:r>
      <w:proofErr w:type="gramStart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оммуникативные технологии с 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помощью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которых я создаю авторские 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дидактические игры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«Подбери чашки к блюдцам»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«Найди одинаковые рукавицы»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«Найди и назови»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Кто</w:t>
      </w:r>
      <w:proofErr w:type="gramEnd"/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где живет»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, «Развивающее лото 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(цвет и форма)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«Подбери по цвету»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«Подбери перышко»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использованию 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дидактических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усваивают математические знания и умения по программе без перегрузок и утомительных занятий. Я всегда помню, что </w:t>
      </w:r>
      <w:proofErr w:type="spellStart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дидактической</w:t>
      </w:r>
      <w:proofErr w:type="spellEnd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игре математического направления моя роль-роль воспитателя несравненно большая, чем в играх драгой направленности. Именно Я - ввожу детей в ту или иную игру и знакомлю их с методом ее ведения. Участвую в ней, веду ее так, чтобы использовать для достижения возможно большее число 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дидактических задач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методической системы просматривается в </w:t>
      </w:r>
      <w:proofErr w:type="spellStart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педагогической</w:t>
      </w:r>
      <w:proofErr w:type="spellEnd"/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диагностики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достижениях воспитанников, которые принимают участие в викторинах, конкурсах и олимпиадах.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детьми каждый день играем в разные игры. Предлагаю вам поиграть. Здесь скрыт некий предмет. Предлагаю с 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помощью игры 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 – нет»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попробовать отгадать, что здесь. Напомню </w:t>
      </w:r>
      <w:r w:rsidRPr="00154F6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правила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задаете вопросы, я могу отвечать только да или нет.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экране спрятан круг. Как можно использовать круг в обучении математике на ваш взгляд?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Круги я использую при формировании количества и счета.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Замечали, наверное, как невольно хочется сложить некое множество предметов в одну кучку? Значит, представлять количество в виде круга более естественно, чем в виде линии, потому что удобнее.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представлять количества 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(некоторое число предметов)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виде целого, неделимого давно практикуется 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педагогами – новаторами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Марией </w:t>
      </w:r>
      <w:proofErr w:type="spellStart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Николаем Алексеевичем Зайцевым, Джорджем </w:t>
      </w:r>
      <w:proofErr w:type="spellStart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Кюизинером</w:t>
      </w:r>
      <w:proofErr w:type="spellEnd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важно подержать в руке твердо зафиксированное количество так, чтобы оно не рассыпалось, не распадалось на элементы.</w:t>
      </w:r>
    </w:p>
    <w:p w:rsidR="00154F6B" w:rsidRPr="00154F6B" w:rsidRDefault="00154F6B" w:rsidP="006A1969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количества у нас представлены в виде кругов, расчерченных на сегмент</w:t>
      </w:r>
      <w:proofErr w:type="gramStart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части)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круге – десятке вы увидите десять сегментов. Как представить единое количество – девять? Очень просто – убрав один сегмент от десятка. Чтобы получить восемь – отрежем 2 сегмента и т. д. Самый маленький сегмент, похожий на кусок торта – это один или единица. Каждый числовой элемент имеет свой цвет, форму, даже размер.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вперемежку лежат все числовые фигуры.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 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помощью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числовых фигур можно познакомить с прямым и обратным счетом, а также познакомить с составом числа 10. </w:t>
      </w:r>
      <w:proofErr w:type="gramStart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я предлагаю ребенку испечь цветные </w:t>
      </w:r>
      <w:proofErr w:type="spellStart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тортики</w:t>
      </w:r>
      <w:proofErr w:type="spellEnd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сделать круглую числовую фигуру. Прошу ребенка достать фигуры, обозначающие 1 и 9. Он пробует сложить круг. Точно так же прошу достать 2 и 8, 3 и 7, 4 и 6, 5 и5. Задание можно усложнить, попросив достать три фигуры 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(1,5,4; 5,3,2; 6,1,3 и т. </w:t>
      </w:r>
      <w:proofErr w:type="spellStart"/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</w:t>
      </w:r>
      <w:proofErr w:type="spellEnd"/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Важно все числа, входящие в состав числа 10 называть.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Когда ребенок уже знаком с числовыми фигурами в пределах 10, можно постепенно учить сложению в пределах 10. Прошу ребенка дать числовую фигуру, написанную на карточке 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(показываем карточку 2)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Ребенок находит ее. Я принесу вот </w:t>
      </w:r>
      <w:proofErr w:type="gramStart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</w:t>
      </w:r>
      <w:proofErr w:type="gramEnd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показываю 5. Интересно, сколько получится, если их сложить? Считаем путем пересчета, проверяем путем наложения. После решаем арифметические примеры.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Когда ребенок хорошо знаком с цифрами, можем использовать круги с цифрами. Их видно через окошечки на числовых фигурах. Если приложить на круг с цифрами числовую фигуру 3 и добавить 4, то в окошечке мы увидим 7.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Попробуйте, коллеги решить простой пример 5+4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решения примеров на вычитание я использую бумажные круги, от которых дети отрезают столько сегментов, сколько нужно вычесть. Или закрашивают их.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Чтобы познакомить детей со знаками сравнения, я использую игру 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«Рыбалка»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Мне нужно два рыбака. Каждый ловит свою рыбку, а затем путем наложения мы сравним, </w:t>
      </w:r>
      <w:proofErr w:type="gramStart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чья</w:t>
      </w:r>
      <w:proofErr w:type="gramEnd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Далее переходим к числам от 11 до 20. В старину 10 называли ДЦАТЬ. На один кладем на </w:t>
      </w:r>
      <w:proofErr w:type="spellStart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дцать</w:t>
      </w:r>
      <w:proofErr w:type="spellEnd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получаем одиннадцать</w:t>
      </w:r>
      <w:proofErr w:type="gramStart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 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«два»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12 и так далее. Таким </w:t>
      </w:r>
      <w:proofErr w:type="gramStart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 с детьми вести хоровод.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После переходим на счет десятками. Если один круг – это 10, то два круга – это 20 и так далее. То же самое, если на два круга положить числовую фигуру 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«один»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получим 21, 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«два»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то 22 и так далее.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с 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помощью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 числовых фигур можно конструировать. Мне нужно 3 человека. Предлагаю вам выполнить задания.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Расставить карточки с цифрами к числовым фигурам.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Решите пример 4+3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Сконструируйте</w:t>
      </w:r>
      <w:proofErr w:type="gramEnd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желаете и обозначьте числом свою фигуру.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коллеги занимаются математикой, мы не будем терять даром время, а займемся гимнастикой для мозга - </w:t>
      </w:r>
      <w:proofErr w:type="spellStart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нейробикой</w:t>
      </w:r>
      <w:proofErr w:type="spellEnd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</w:t>
      </w:r>
      <w:proofErr w:type="spellStart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нейробикой</w:t>
      </w:r>
      <w:proofErr w:type="spellEnd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развивая межполушарные связи, направлены на улучшение мыслительной деятельности и пространственной памяти, развитие познавательных способностей, что крайне необходимо для успешного математического развития.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игра на внимание 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«Кулак, ребро, ладонь»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вам показываю три положения рук на плоскости. Вы сначала </w:t>
      </w:r>
      <w:proofErr w:type="gramStart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выполняете со мной в медленном темпе затем без меня ускоряясь</w:t>
      </w:r>
      <w:proofErr w:type="gramEnd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упражнение 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«Ухо, нос»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Левой рукой взяться за кончик носа, а правой - за противоположное ухо. Одновременно отпустить ухо и нос, хлопнуть в ладоши, поменять положение рук 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 точностью наоборот»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взрослых более сложные упражнения </w:t>
      </w:r>
      <w:r w:rsidRPr="00154F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«Восьмерка»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Правой рукой рисуем в воздухе восьмерку, запоминаем мысленно движение рукой. Левой рукой рисуем знак бесконечности, запоминает движение рукой. Теперь выполняем оба движения одновременно.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 что получилось у наших коллег.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примере мы видим, как можно научить ребенка соотносить число с количеством.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примере мы видим закрепление умения решать примеры на сложение в пределах 10.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примере мы видим, как ребенок может развить конструкторские навыки, воображение, а также закрепить умения решать примеры на сложение в уме.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 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помощью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подобных игр ребенок будет подготовлен по следующим </w:t>
      </w:r>
      <w:r w:rsidRPr="00154F6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направлениям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Знакомство с количествами от 1 до 10. Состав числа в пределах 5.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Соотнесение количества с цифрами.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 числа из единиц. Знакомство с нулем.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 числа в пределах 10.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Сложение с 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помощью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 числовых фигур в пределах 10.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Вычитание с 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помощью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 числовых фигур в пределах 10.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Знакомство с количествами и числами 11-20. Соотнесение количеств с числами.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Знакомство с числами от 21 до 100.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Сложение с переходом через десяток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подходит к концу наша встреча, мне важно знать мнение о моей методической системе. Я предлагаю выбрать один кусочек торта, который вам по душе, таким </w:t>
      </w:r>
      <w:proofErr w:type="gramStart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выразив свое мнение. Прикрепите их к мольберту.</w:t>
      </w:r>
    </w:p>
    <w:p w:rsidR="00154F6B" w:rsidRPr="00154F6B" w:rsidRDefault="00154F6B" w:rsidP="006A1969">
      <w:pPr>
        <w:spacing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Вся моя работа – это длинная интеллектуальная цепочка, в которой много звеньев. И все эти звенья крепко переплетены между собой. Я 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помогаю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ребенку собрать свою собственную цепочку. Если одно звено не закрепить, то цепочка порвется. Все дети по-разному собирают свои цепочки, кто-то быстрее, кто-то медленнее. Но насколько крепкая она получится, зависит от того, какой ювелир будет ему </w:t>
      </w:r>
      <w:r w:rsidRPr="0015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помогать</w:t>
      </w: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4F6B" w:rsidRPr="00154F6B" w:rsidRDefault="00154F6B" w:rsidP="00AF77C4">
      <w:pPr>
        <w:spacing w:after="100" w:afterAutospacing="1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работу.</w:t>
      </w:r>
    </w:p>
    <w:p w:rsidR="00981837" w:rsidRPr="00154F6B" w:rsidRDefault="00981837" w:rsidP="006A1969"/>
    <w:sectPr w:rsidR="00981837" w:rsidRPr="00154F6B" w:rsidSect="006A1969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54F6B"/>
    <w:rsid w:val="00154F6B"/>
    <w:rsid w:val="001D2A93"/>
    <w:rsid w:val="00447D30"/>
    <w:rsid w:val="006A1969"/>
    <w:rsid w:val="00981837"/>
    <w:rsid w:val="00AF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37"/>
  </w:style>
  <w:style w:type="paragraph" w:styleId="1">
    <w:name w:val="heading 1"/>
    <w:basedOn w:val="a"/>
    <w:link w:val="10"/>
    <w:uiPriority w:val="9"/>
    <w:qFormat/>
    <w:rsid w:val="00154F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54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4F6B"/>
  </w:style>
  <w:style w:type="paragraph" w:styleId="a3">
    <w:name w:val="Normal (Web)"/>
    <w:basedOn w:val="a"/>
    <w:uiPriority w:val="99"/>
    <w:semiHidden/>
    <w:unhideWhenUsed/>
    <w:rsid w:val="00154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F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7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2018-07-18T09:10:00Z</cp:lastPrinted>
  <dcterms:created xsi:type="dcterms:W3CDTF">2018-07-18T08:47:00Z</dcterms:created>
  <dcterms:modified xsi:type="dcterms:W3CDTF">2018-09-14T14:30:00Z</dcterms:modified>
</cp:coreProperties>
</file>